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val="es-ES_tradnl" w:eastAsia="es-ES"/>
        </w:rPr>
      </w:pPr>
      <w:r w:rsidRPr="00262176">
        <w:rPr>
          <w:rFonts w:ascii="Century Gothic" w:eastAsia="Times New Roman" w:hAnsi="Century Gothic" w:cs="Tahoma"/>
          <w:b/>
          <w:u w:val="single"/>
          <w:lang w:val="es-ES_tradnl" w:eastAsia="es-ES"/>
        </w:rPr>
        <w:t>DECLARACION JURADA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lang w:val="es-ES" w:eastAsia="es-ES"/>
        </w:rPr>
      </w:pPr>
      <w:r w:rsidRPr="00262176">
        <w:rPr>
          <w:rFonts w:ascii="Century Gothic" w:eastAsia="Times New Roman" w:hAnsi="Century Gothic" w:cs="Tahoma"/>
          <w:b/>
          <w:lang w:val="es-ES" w:eastAsia="es-ES"/>
        </w:rPr>
        <w:t>(Oferente Persona Natural)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val="es-ES" w:eastAsia="es-ES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val="es-ES" w:eastAsia="es-ES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es-ES" w:eastAsia="es-ES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es-ES_tradnl" w:eastAsia="es-ES"/>
        </w:rPr>
      </w:pPr>
      <w:r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En __________________________, a _____de _________ del 20</w:t>
      </w:r>
      <w:r w:rsidR="00D40671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2</w:t>
      </w:r>
      <w:r w:rsidR="00FB1767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4</w:t>
      </w:r>
      <w:r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 xml:space="preserve">, don/doña __________________, Rut: ______________________, domiciliado en ______________________, </w:t>
      </w:r>
      <w:r w:rsidR="00434885"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para licitación ________________</w:t>
      </w:r>
      <w:r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declaro</w:t>
      </w:r>
      <w:r w:rsidR="00434885"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:</w:t>
      </w:r>
    </w:p>
    <w:p w:rsidR="008E775C" w:rsidRPr="00262176" w:rsidRDefault="008E775C">
      <w:pPr>
        <w:rPr>
          <w:rFonts w:ascii="Century Gothic" w:hAnsi="Century Gothic"/>
          <w:sz w:val="20"/>
          <w:szCs w:val="20"/>
        </w:rPr>
      </w:pPr>
    </w:p>
    <w:p w:rsidR="00434885" w:rsidRDefault="00434885"/>
    <w:p w:rsidR="005276EC" w:rsidRPr="00262176" w:rsidRDefault="005276EC" w:rsidP="005276EC">
      <w:pPr>
        <w:spacing w:before="240" w:after="0"/>
        <w:ind w:left="142"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cualquiera de los delitos de cohecho contemplados en el título V del Libro Segundo del Código Penal.</w:t>
      </w:r>
    </w:p>
    <w:p w:rsidR="005276EC" w:rsidRPr="00262176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registro una o más deudas tributarias por un monto total superior a 500 UTM por más de un año, o superior a 200 UTM e inferior a 500 UTM por un período superior a 2 años. </w:t>
      </w:r>
    </w:p>
    <w:p w:rsidR="005276EC" w:rsidRPr="00262176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registro deudas previsionales o de salud por más de 12 meses por sus trabajadores dependientes. </w:t>
      </w: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declarado en quiebra por resolución judicial ejecutoriada.</w:t>
      </w: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prácticas antisindicales o infracción a los derechos fundamentales del trabajador en los últimos 2 años.</w:t>
      </w: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registro condenas asociadas a responsabilidad penal jurídica (incumplimiento artículo 10, Ley 20.393)</w:t>
      </w:r>
    </w:p>
    <w:p w:rsidR="005276EC" w:rsidRPr="00262176" w:rsidRDefault="005276EC">
      <w:pPr>
        <w:rPr>
          <w:rFonts w:ascii="Century Gothic" w:hAnsi="Century Gothic"/>
          <w:sz w:val="20"/>
          <w:szCs w:val="20"/>
        </w:rPr>
      </w:pPr>
    </w:p>
    <w:p w:rsidR="005276EC" w:rsidRDefault="005276EC">
      <w:pPr>
        <w:rPr>
          <w:rFonts w:ascii="Century Gothic" w:hAnsi="Century Gothic"/>
          <w:sz w:val="20"/>
          <w:szCs w:val="20"/>
        </w:rPr>
      </w:pPr>
    </w:p>
    <w:p w:rsidR="00262176" w:rsidRDefault="00262176">
      <w:pPr>
        <w:rPr>
          <w:rFonts w:ascii="Century Gothic" w:hAnsi="Century Gothic"/>
          <w:sz w:val="20"/>
          <w:szCs w:val="20"/>
        </w:rPr>
      </w:pPr>
    </w:p>
    <w:p w:rsidR="00262176" w:rsidRPr="00262176" w:rsidRDefault="00262176">
      <w:pPr>
        <w:rPr>
          <w:rFonts w:ascii="Century Gothic" w:hAnsi="Century Gothic"/>
          <w:sz w:val="20"/>
          <w:szCs w:val="20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</w:rPr>
      </w:pPr>
      <w:r w:rsidRPr="00262176">
        <w:rPr>
          <w:rFonts w:ascii="Century Gothic" w:hAnsi="Century Gothic" w:cs="Tahoma"/>
          <w:sz w:val="20"/>
          <w:szCs w:val="20"/>
        </w:rPr>
        <w:t>_________________________________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  <w:r w:rsidRPr="00262176">
        <w:rPr>
          <w:rFonts w:ascii="Century Gothic" w:hAnsi="Century Gothic" w:cs="Tahoma"/>
          <w:sz w:val="20"/>
          <w:szCs w:val="20"/>
          <w:lang w:val="es-ES_tradnl"/>
        </w:rPr>
        <w:t xml:space="preserve">Firma Oferente 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262176" w:rsidRDefault="003C1B09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  <w:proofErr w:type="gramStart"/>
      <w:r w:rsidRPr="00262176">
        <w:rPr>
          <w:rFonts w:ascii="Century Gothic" w:hAnsi="Century Gothic" w:cs="Tahoma"/>
          <w:sz w:val="20"/>
          <w:szCs w:val="20"/>
          <w:lang w:val="es-ES_tradnl"/>
        </w:rPr>
        <w:t>Santiago</w:t>
      </w:r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>,  _</w:t>
      </w:r>
      <w:proofErr w:type="gramEnd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 xml:space="preserve">____ de ____________ </w:t>
      </w:r>
      <w:proofErr w:type="spellStart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>de</w:t>
      </w:r>
      <w:proofErr w:type="spellEnd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 xml:space="preserve"> 20</w:t>
      </w:r>
      <w:r w:rsidR="00D40671">
        <w:rPr>
          <w:rFonts w:ascii="Century Gothic" w:hAnsi="Century Gothic" w:cs="Tahoma"/>
          <w:sz w:val="20"/>
          <w:szCs w:val="20"/>
          <w:lang w:val="es-ES_tradnl"/>
        </w:rPr>
        <w:t>2</w:t>
      </w:r>
      <w:r w:rsidR="00FB1767">
        <w:rPr>
          <w:rFonts w:ascii="Century Gothic" w:hAnsi="Century Gothic" w:cs="Tahoma"/>
          <w:sz w:val="20"/>
          <w:szCs w:val="20"/>
          <w:lang w:val="es-ES_tradnl"/>
        </w:rPr>
        <w:t>4</w:t>
      </w:r>
      <w:bookmarkStart w:id="0" w:name="_GoBack"/>
      <w:bookmarkEnd w:id="0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>.</w:t>
      </w:r>
    </w:p>
    <w:p w:rsidR="005276EC" w:rsidRPr="00262176" w:rsidRDefault="005276EC">
      <w:pPr>
        <w:rPr>
          <w:rFonts w:ascii="Century Gothic" w:hAnsi="Century Gothic"/>
          <w:sz w:val="20"/>
          <w:szCs w:val="20"/>
        </w:rPr>
      </w:pPr>
    </w:p>
    <w:sectPr w:rsidR="005276EC" w:rsidRPr="00262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3010"/>
    <w:multiLevelType w:val="hybridMultilevel"/>
    <w:tmpl w:val="F6781E90"/>
    <w:lvl w:ilvl="0" w:tplc="59E8A326">
      <w:start w:val="1"/>
      <w:numFmt w:val="lowerLetter"/>
      <w:lvlText w:val="%1)"/>
      <w:lvlJc w:val="left"/>
      <w:pPr>
        <w:ind w:left="1125" w:hanging="360"/>
      </w:pPr>
      <w:rPr>
        <w:rFonts w:ascii="Century Gothic" w:eastAsia="Times New Roman" w:hAnsi="Century Gothic" w:cstheme="minorHAnsi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EC"/>
    <w:rsid w:val="00262176"/>
    <w:rsid w:val="003C1B09"/>
    <w:rsid w:val="003C654E"/>
    <w:rsid w:val="00434885"/>
    <w:rsid w:val="005276EC"/>
    <w:rsid w:val="00585840"/>
    <w:rsid w:val="008E775C"/>
    <w:rsid w:val="00AC5AB9"/>
    <w:rsid w:val="00D40671"/>
    <w:rsid w:val="00D53EE6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34DE5"/>
  <w15:chartTrackingRefBased/>
  <w15:docId w15:val="{76231819-7DA7-4DB3-B3A4-301952B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2</cp:revision>
  <cp:lastPrinted>2018-09-27T15:23:00Z</cp:lastPrinted>
  <dcterms:created xsi:type="dcterms:W3CDTF">2024-02-26T19:20:00Z</dcterms:created>
  <dcterms:modified xsi:type="dcterms:W3CDTF">2024-02-26T19:20:00Z</dcterms:modified>
</cp:coreProperties>
</file>